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902" w:rsidRPr="006E021D" w:rsidRDefault="00C97902" w:rsidP="00C97902">
      <w:pPr>
        <w:pStyle w:val="1"/>
        <w:rPr>
          <w:b w:val="0"/>
          <w:sz w:val="26"/>
          <w:szCs w:val="26"/>
          <w:lang w:val="ru-RU"/>
        </w:rPr>
      </w:pPr>
      <w:bookmarkStart w:id="0" w:name="_Toc26878823"/>
      <w:bookmarkStart w:id="1" w:name="_Toc26879505"/>
      <w:bookmarkStart w:id="2" w:name="_Toc533867082"/>
      <w:r w:rsidRPr="00EE6371">
        <w:rPr>
          <w:b w:val="0"/>
          <w:sz w:val="26"/>
          <w:szCs w:val="26"/>
        </w:rPr>
        <w:t xml:space="preserve">Приложение № </w:t>
      </w:r>
      <w:r w:rsidR="006E021D">
        <w:rPr>
          <w:b w:val="0"/>
          <w:sz w:val="26"/>
          <w:szCs w:val="26"/>
          <w:lang w:val="ru-RU"/>
        </w:rPr>
        <w:t>1</w:t>
      </w:r>
      <w:bookmarkStart w:id="3" w:name="_GoBack"/>
      <w:bookmarkEnd w:id="3"/>
    </w:p>
    <w:p w:rsidR="00C97902" w:rsidRDefault="00C97902" w:rsidP="00C97902">
      <w:pPr>
        <w:pStyle w:val="1"/>
        <w:spacing w:line="276" w:lineRule="auto"/>
        <w:jc w:val="center"/>
        <w:rPr>
          <w:szCs w:val="26"/>
        </w:rPr>
      </w:pPr>
    </w:p>
    <w:p w:rsidR="00C97902" w:rsidRDefault="00C97902" w:rsidP="00C97902">
      <w:pPr>
        <w:pStyle w:val="1"/>
        <w:spacing w:line="276" w:lineRule="auto"/>
        <w:jc w:val="center"/>
        <w:rPr>
          <w:szCs w:val="26"/>
        </w:rPr>
      </w:pPr>
      <w:r w:rsidRPr="00966FB5">
        <w:rPr>
          <w:szCs w:val="26"/>
        </w:rPr>
        <w:t>Образец заявления на участие в итоговом собеседовании по русскому языку</w:t>
      </w:r>
      <w:bookmarkEnd w:id="0"/>
      <w:bookmarkEnd w:id="1"/>
    </w:p>
    <w:p w:rsidR="00BD478A" w:rsidRPr="00BD478A" w:rsidRDefault="00BD478A" w:rsidP="00BD478A">
      <w:pPr>
        <w:rPr>
          <w:lang w:val="x-none" w:eastAsia="x-none"/>
        </w:rPr>
      </w:pPr>
    </w:p>
    <w:tbl>
      <w:tblPr>
        <w:tblW w:w="10024" w:type="dxa"/>
        <w:tblLook w:val="01E0" w:firstRow="1" w:lastRow="1" w:firstColumn="1" w:lastColumn="1" w:noHBand="0" w:noVBand="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
        <w:gridCol w:w="353"/>
        <w:gridCol w:w="353"/>
        <w:gridCol w:w="353"/>
        <w:gridCol w:w="353"/>
        <w:gridCol w:w="353"/>
        <w:gridCol w:w="353"/>
        <w:gridCol w:w="353"/>
        <w:gridCol w:w="353"/>
        <w:gridCol w:w="353"/>
        <w:gridCol w:w="353"/>
        <w:gridCol w:w="353"/>
        <w:gridCol w:w="353"/>
        <w:gridCol w:w="353"/>
        <w:gridCol w:w="353"/>
        <w:gridCol w:w="353"/>
        <w:gridCol w:w="353"/>
        <w:gridCol w:w="353"/>
        <w:gridCol w:w="353"/>
        <w:gridCol w:w="353"/>
        <w:gridCol w:w="353"/>
        <w:gridCol w:w="353"/>
        <w:gridCol w:w="353"/>
        <w:gridCol w:w="353"/>
        <w:gridCol w:w="340"/>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6"/>
        <w:gridCol w:w="404"/>
        <w:gridCol w:w="404"/>
        <w:gridCol w:w="404"/>
        <w:gridCol w:w="405"/>
        <w:gridCol w:w="405"/>
        <w:gridCol w:w="405"/>
        <w:gridCol w:w="405"/>
        <w:gridCol w:w="407"/>
        <w:gridCol w:w="407"/>
        <w:gridCol w:w="407"/>
        <w:gridCol w:w="407"/>
        <w:gridCol w:w="407"/>
        <w:gridCol w:w="407"/>
        <w:gridCol w:w="407"/>
        <w:gridCol w:w="407"/>
        <w:gridCol w:w="407"/>
        <w:gridCol w:w="407"/>
        <w:gridCol w:w="407"/>
        <w:gridCol w:w="407"/>
        <w:gridCol w:w="407"/>
        <w:gridCol w:w="407"/>
        <w:gridCol w:w="407"/>
        <w:gridCol w:w="407"/>
        <w:gridCol w:w="391"/>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1"/>
        <w:gridCol w:w="425"/>
        <w:gridCol w:w="425"/>
        <w:gridCol w:w="312"/>
        <w:gridCol w:w="425"/>
        <w:gridCol w:w="425"/>
        <w:gridCol w:w="312"/>
        <w:gridCol w:w="425"/>
        <w:gridCol w:w="426"/>
        <w:gridCol w:w="426"/>
        <w:gridCol w:w="426"/>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2608" behindDoc="1" locked="0" layoutInCell="1" allowOverlap="1" wp14:anchorId="444C9F95" wp14:editId="4A92E4D4">
                <wp:simplePos x="0" y="0"/>
                <wp:positionH relativeFrom="column">
                  <wp:posOffset>1270</wp:posOffset>
                </wp:positionH>
                <wp:positionV relativeFrom="paragraph">
                  <wp:posOffset>74295</wp:posOffset>
                </wp:positionV>
                <wp:extent cx="214630" cy="214630"/>
                <wp:effectExtent l="0" t="0" r="0" b="0"/>
                <wp:wrapNone/>
                <wp:docPr id="13"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140177E3" id="Прямоугольник 6" o:spid="_x0000_s1026" style="position:absolute;margin-left:.1pt;margin-top:5.85pt;width:16.9pt;height:16.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mc:Fallback>
        </mc:AlternateContent>
      </w:r>
      <w:r w:rsidR="00C97902" w:rsidRPr="007C1082">
        <w:rPr>
          <w:sz w:val="26"/>
          <w:szCs w:val="26"/>
        </w:rPr>
        <w:t xml:space="preserve">        копией рекомендаций психолого-медико-педагогической комиссии</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3632" behindDoc="1" locked="0" layoutInCell="1" allowOverlap="1" wp14:anchorId="006180B8" wp14:editId="3793D54E">
                <wp:simplePos x="0" y="0"/>
                <wp:positionH relativeFrom="column">
                  <wp:posOffset>1270</wp:posOffset>
                </wp:positionH>
                <wp:positionV relativeFrom="paragraph">
                  <wp:posOffset>79375</wp:posOffset>
                </wp:positionV>
                <wp:extent cx="213995" cy="213995"/>
                <wp:effectExtent l="0" t="0" r="0" b="0"/>
                <wp:wrapNone/>
                <wp:docPr id="12"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39EE3763" id="Прямоугольник 7" o:spid="_x0000_s1026" style="position:absolute;margin-left:.1pt;margin-top:6.25pt;width:16.85pt;height:1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4656" behindDoc="1" locked="0" layoutInCell="1" allowOverlap="1" wp14:anchorId="3D6AEF99" wp14:editId="4A7695C6">
                <wp:simplePos x="0" y="0"/>
                <wp:positionH relativeFrom="column">
                  <wp:posOffset>7620</wp:posOffset>
                </wp:positionH>
                <wp:positionV relativeFrom="paragraph">
                  <wp:posOffset>38735</wp:posOffset>
                </wp:positionV>
                <wp:extent cx="214630" cy="214630"/>
                <wp:effectExtent l="0" t="0" r="0" b="0"/>
                <wp:wrapNone/>
                <wp:docPr id="10"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27F31FC7" id="Прямоугольник 8" o:spid="_x0000_s1026" style="position:absolute;margin-left:.6pt;margin-top:3.05pt;width:16.9pt;height:16.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Увеличение продолжительности итогового собеседования на 30 минут</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5680" behindDoc="1" locked="0" layoutInCell="1" allowOverlap="1" wp14:anchorId="425CBAED" wp14:editId="7A7BE272">
                <wp:simplePos x="0" y="0"/>
                <wp:positionH relativeFrom="column">
                  <wp:posOffset>1905</wp:posOffset>
                </wp:positionH>
                <wp:positionV relativeFrom="paragraph">
                  <wp:posOffset>5080</wp:posOffset>
                </wp:positionV>
                <wp:extent cx="213995" cy="213995"/>
                <wp:effectExtent l="0" t="0" r="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5FAEF2E1" id="Прямоугольник 11" o:spid="_x0000_s1026" style="position:absolute;margin-left:.15pt;margin-top:.4pt;width:16.85pt;height:16.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7C1082">
        <w:rPr>
          <w:noProof/>
        </w:rPr>
        <mc:AlternateContent>
          <mc:Choice Requires="wps">
            <w:drawing>
              <wp:anchor distT="0" distB="0" distL="114300" distR="114300" simplePos="0" relativeHeight="251656704" behindDoc="1" locked="0" layoutInCell="1" allowOverlap="1" wp14:anchorId="7DAB3322" wp14:editId="2BD5ABFE">
                <wp:simplePos x="0" y="0"/>
                <wp:positionH relativeFrom="column">
                  <wp:posOffset>-1905</wp:posOffset>
                </wp:positionH>
                <wp:positionV relativeFrom="paragraph">
                  <wp:posOffset>13335</wp:posOffset>
                </wp:positionV>
                <wp:extent cx="213995" cy="213995"/>
                <wp:effectExtent l="0" t="0" r="0"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7733F805" id="Прямоугольник 17" o:spid="_x0000_s1026" style="position:absolute;margin-left:-.15pt;margin-top:1.05pt;width:16.85pt;height:1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7C1082">
        <w:rPr>
          <w:noProof/>
        </w:rPr>
        <mc:AlternateContent>
          <mc:Choice Requires="wps">
            <w:drawing>
              <wp:anchor distT="4294967290" distB="4294967290" distL="114300" distR="114300" simplePos="0" relativeHeight="251657728" behindDoc="0" locked="0" layoutInCell="1" allowOverlap="1" wp14:anchorId="3F3406DD" wp14:editId="49F83316">
                <wp:simplePos x="0" y="0"/>
                <wp:positionH relativeFrom="column">
                  <wp:posOffset>635</wp:posOffset>
                </wp:positionH>
                <wp:positionV relativeFrom="paragraph">
                  <wp:posOffset>299719</wp:posOffset>
                </wp:positionV>
                <wp:extent cx="6159500" cy="0"/>
                <wp:effectExtent l="0" t="0" r="12700" b="0"/>
                <wp:wrapNone/>
                <wp:docPr id="3"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52985821" id="Прямая соединительная линия 20" o:spid="_x0000_s1026" style="position:absolute;z-index:251657728;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mc:Fallback>
        </mc:AlternateContent>
      </w:r>
    </w:p>
    <w:p w:rsidR="00C97902" w:rsidRPr="007C1082" w:rsidRDefault="00C57C47"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4294967290" distB="4294967290" distL="114300" distR="114300" simplePos="0" relativeHeight="251658752" behindDoc="0" locked="0" layoutInCell="1" allowOverlap="1" wp14:anchorId="51CCB4EC" wp14:editId="3545AB16">
                <wp:simplePos x="0" y="0"/>
                <wp:positionH relativeFrom="column">
                  <wp:posOffset>635</wp:posOffset>
                </wp:positionH>
                <wp:positionV relativeFrom="paragraph">
                  <wp:posOffset>259714</wp:posOffset>
                </wp:positionV>
                <wp:extent cx="6158865" cy="0"/>
                <wp:effectExtent l="0" t="0" r="13335" b="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6AA0AAB9" id="Прямая соединительная линия 18" o:spid="_x0000_s1026" style="position:absolute;z-index:251658752;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2"/>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val="x-none" w:eastAsia="x-none"/>
        </w:rPr>
      </w:pPr>
    </w:p>
    <w:p w:rsidR="003E73E3" w:rsidRPr="003E73E3" w:rsidRDefault="00C97902" w:rsidP="003E73E3">
      <w:pPr>
        <w:pStyle w:val="1"/>
        <w:rPr>
          <w:b w:val="0"/>
          <w:bCs/>
          <w:szCs w:val="28"/>
        </w:rPr>
      </w:pPr>
      <w:r w:rsidRPr="003E73E3">
        <w:rPr>
          <w:b w:val="0"/>
          <w:bCs/>
          <w:szCs w:val="28"/>
        </w:rPr>
        <w:t>Образец</w:t>
      </w:r>
    </w:p>
    <w:p w:rsidR="003E73E3" w:rsidRPr="003E73E3" w:rsidRDefault="003E73E3" w:rsidP="003E73E3">
      <w:pPr>
        <w:rPr>
          <w:lang w:val="x-none" w:eastAsia="x-none"/>
        </w:rPr>
      </w:pPr>
    </w:p>
    <w:p w:rsidR="003E73E3" w:rsidRPr="003E73E3" w:rsidRDefault="003E73E3" w:rsidP="00C97902">
      <w:pPr>
        <w:pStyle w:val="1"/>
        <w:jc w:val="center"/>
        <w:rPr>
          <w:sz w:val="26"/>
          <w:szCs w:val="26"/>
        </w:rPr>
      </w:pPr>
      <w:r w:rsidRPr="003E73E3">
        <w:rPr>
          <w:sz w:val="26"/>
          <w:szCs w:val="26"/>
          <w:lang w:val="ru-RU"/>
        </w:rPr>
        <w:t>С</w:t>
      </w:r>
      <w:proofErr w:type="spellStart"/>
      <w:r w:rsidR="00C97902" w:rsidRPr="003E73E3">
        <w:rPr>
          <w:sz w:val="26"/>
          <w:szCs w:val="26"/>
        </w:rPr>
        <w:t>огласи</w:t>
      </w:r>
      <w:r w:rsidRPr="003E73E3">
        <w:rPr>
          <w:sz w:val="26"/>
          <w:szCs w:val="26"/>
          <w:lang w:val="ru-RU"/>
        </w:rPr>
        <w:t>е</w:t>
      </w:r>
      <w:proofErr w:type="spellEnd"/>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 xml:space="preserve">420030, </w:t>
      </w:r>
      <w:proofErr w:type="spellStart"/>
      <w:r w:rsidR="00400CDF" w:rsidRPr="00400CDF">
        <w:rPr>
          <w:rFonts w:eastAsia="Calibri Light"/>
          <w:bCs/>
          <w:color w:val="000000"/>
          <w:sz w:val="26"/>
          <w:szCs w:val="26"/>
        </w:rPr>
        <w:t>г.Казань</w:t>
      </w:r>
      <w:proofErr w:type="spellEnd"/>
      <w:r w:rsidR="00400CDF" w:rsidRPr="00400CDF">
        <w:rPr>
          <w:rFonts w:eastAsia="Calibri Light"/>
          <w:bCs/>
          <w:color w:val="000000"/>
          <w:sz w:val="26"/>
          <w:szCs w:val="26"/>
        </w:rPr>
        <w:t>,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xml:space="preserve">), обезличивание, </w:t>
      </w:r>
      <w:r w:rsidRPr="00514607">
        <w:rPr>
          <w:color w:val="000000"/>
          <w:sz w:val="26"/>
          <w:szCs w:val="26"/>
        </w:rPr>
        <w:lastRenderedPageBreak/>
        <w:t>блокирование персональных данных, а</w:t>
      </w:r>
      <w:r w:rsidR="00FB50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val="x-none" w:eastAsia="x-none"/>
        </w:rPr>
      </w:pPr>
      <w:r>
        <w:rPr>
          <w:lang w:val="x-none" w:eastAsia="x-none"/>
        </w:rPr>
        <w:br w:type="page"/>
      </w:r>
    </w:p>
    <w:p w:rsidR="00C97902" w:rsidRPr="004D0BAF" w:rsidRDefault="00C97902" w:rsidP="00C97902">
      <w:pPr>
        <w:rPr>
          <w:lang w:val="x-none" w:eastAsia="x-none"/>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proofErr w:type="spellStart"/>
      <w:r w:rsidR="00AB6355" w:rsidRPr="00ED1537">
        <w:rPr>
          <w:szCs w:val="28"/>
        </w:rPr>
        <w:t>огласи</w:t>
      </w:r>
      <w:r w:rsidR="00A460A2">
        <w:rPr>
          <w:szCs w:val="28"/>
          <w:lang w:val="ru-RU"/>
        </w:rPr>
        <w:t>е</w:t>
      </w:r>
      <w:proofErr w:type="spellEnd"/>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val="x-none" w:eastAsia="x-none"/>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 xml:space="preserve">420030, </w:t>
      </w:r>
      <w:proofErr w:type="spellStart"/>
      <w:r w:rsidRPr="00400CDF">
        <w:rPr>
          <w:rFonts w:eastAsia="Calibri Light"/>
          <w:bCs/>
          <w:color w:val="000000"/>
          <w:sz w:val="26"/>
          <w:szCs w:val="26"/>
        </w:rPr>
        <w:t>г.Казань</w:t>
      </w:r>
      <w:proofErr w:type="spellEnd"/>
      <w:r w:rsidRPr="00400CDF">
        <w:rPr>
          <w:rFonts w:eastAsia="Calibri Light"/>
          <w:bCs/>
          <w:color w:val="000000"/>
          <w:sz w:val="26"/>
          <w:szCs w:val="26"/>
        </w:rPr>
        <w:t>,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BE3D5A" w:rsidRDefault="00BE3D5A" w:rsidP="00D52213">
      <w:pPr>
        <w:tabs>
          <w:tab w:val="left" w:pos="1752"/>
        </w:tabs>
        <w:jc w:val="center"/>
        <w:rPr>
          <w:sz w:val="26"/>
          <w:szCs w:val="26"/>
        </w:rPr>
      </w:pP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476" w:rsidRDefault="00AB7476" w:rsidP="005A4BD0">
      <w:r>
        <w:separator/>
      </w:r>
    </w:p>
  </w:endnote>
  <w:endnote w:type="continuationSeparator" w:id="0">
    <w:p w:rsidR="00AB7476" w:rsidRDefault="00AB7476"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tarSymbol">
    <w:altName w:val="MS Gothic"/>
    <w:charset w:val="80"/>
    <w:family w:val="auto"/>
    <w:pitch w:val="default"/>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476" w:rsidRDefault="00AB7476" w:rsidP="005A4BD0">
      <w:r>
        <w:separator/>
      </w:r>
    </w:p>
  </w:footnote>
  <w:footnote w:type="continuationSeparator" w:id="0">
    <w:p w:rsidR="00AB7476" w:rsidRDefault="00AB7476"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021D"/>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476"/>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29F3"/>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367C"/>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BBBAF-8DC1-4B46-A45F-B364A9D09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1434</Words>
  <Characters>8180</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9595</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3</cp:revision>
  <cp:lastPrinted>2023-01-17T08:53:00Z</cp:lastPrinted>
  <dcterms:created xsi:type="dcterms:W3CDTF">2023-01-17T07:56:00Z</dcterms:created>
  <dcterms:modified xsi:type="dcterms:W3CDTF">2023-01-17T08:56:00Z</dcterms:modified>
</cp:coreProperties>
</file>